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50" w:before="0"/>
        <w:jc w:val="center"/>
      </w:pPr>
      <w:r>
        <w:rPr>
          <w:rFonts w:ascii="Arial" w:cs="Arial" w:eastAsia="Arial" w:hAnsi="Arial"/>
          <w:b/>
          <w:bCs/>
          <w:caps/>
          <w:color w:val="1A4A1A"/>
          <w:sz w:val="29"/>
          <w:szCs w:val="29"/>
        </w:rPr>
        <w:t xml:space="preserve">LAUDATO SI’ – GEPREZEN ZIJT GIJ</w:t>
      </w:r>
    </w:p>
    <w:p>
      <w:pPr>
        <w:spacing w:after="50" w:before="0"/>
        <w:jc w:val="center"/>
      </w:pPr>
      <w:r>
        <w:rPr>
          <w:rFonts w:ascii="Arial" w:cs="Arial" w:eastAsia="Arial" w:hAnsi="Arial"/>
          <w:i/>
          <w:iCs/>
          <w:color w:val="555555"/>
          <w:sz w:val="19"/>
          <w:szCs w:val="19"/>
        </w:rPr>
        <w:t xml:space="preserve">Encycliek van Paus Franciscus – 18 juni 2015</w:t>
      </w:r>
    </w:p>
    <w:p>
      <w:pPr>
        <w:spacing w:after="140" w:before="0"/>
        <w:jc w:val="center"/>
      </w:pPr>
      <w:r>
        <w:rPr>
          <w:rFonts w:ascii="Arial" w:cs="Arial" w:eastAsia="Arial" w:hAnsi="Arial"/>
          <w:color w:val="333333"/>
          <w:sz w:val="18"/>
          <w:szCs w:val="18"/>
        </w:rPr>
        <w:t xml:space="preserve">Over de zorg voor ons gemeenschappelijk huis</w:t>
      </w:r>
    </w:p>
    <w:p>
      <w:pPr>
        <w:pBdr>
          <w:bottom w:val="single" w:color="2E7D32" w:sz="6" w:space="2"/>
        </w:pBdr>
        <w:spacing w:after="70" w:before="160"/>
      </w:pPr>
      <w:r>
        <w:rPr>
          <w:rFonts w:ascii="Arial" w:cs="Arial" w:eastAsia="Arial" w:hAnsi="Arial"/>
          <w:b/>
          <w:bCs/>
          <w:color w:val="1A4A1A"/>
          <w:sz w:val="23"/>
          <w:szCs w:val="23"/>
        </w:rPr>
        <w:t xml:space="preserve">INLEIDING – Ons gemeenschappelijk huis</w:t>
      </w:r>
    </w:p>
    <w:p>
      <w:pPr>
        <w:spacing w:after="30" w:before="30"/>
      </w:pPr>
      <w:r>
        <w:rPr>
          <w:rFonts w:ascii="Arial" w:cs="Arial" w:eastAsia="Arial" w:hAnsi="Arial"/>
          <w:i w:val="false"/>
          <w:iCs w:val="false"/>
          <w:color w:val="1A1A1A"/>
          <w:sz w:val="18"/>
          <w:szCs w:val="18"/>
        </w:rPr>
        <w:t xml:space="preserve">Franciscus opent met het Zonnelied van zijn naamgever: de aarde is onze gemeenschappelijke zuster en moeder. Hij constateert dat zij “klaagt en kreunt” (Rom. 8:22) door onze uitbuiting. De encycliek richt zich tot alle mensen van goede wil en verbindt de zorg voor de schepping onlosmakelijk met sociale rechtvaardigheid: de roep van de aarde en de roep van de armen zijn één en dezelfde roep. De centrale vraag luidt: “Wat voor wereld willen we achterlaten aan wie na ons komen?” (160).</w:t>
      </w:r>
    </w:p>
    <w:p>
      <w:pPr>
        <w:pBdr>
          <w:bottom w:val="single" w:color="2E7D32" w:sz="6" w:space="2"/>
        </w:pBdr>
        <w:spacing w:after="70" w:before="160"/>
      </w:pPr>
      <w:r>
        <w:rPr>
          <w:rFonts w:ascii="Arial" w:cs="Arial" w:eastAsia="Arial" w:hAnsi="Arial"/>
          <w:b/>
          <w:bCs/>
          <w:color w:val="1A4A1A"/>
          <w:sz w:val="23"/>
          <w:szCs w:val="23"/>
        </w:rPr>
        <w:t xml:space="preserve">HOOFDSTUK 1 – Wat gebeurt er met ons gemeenschappelijk huis?</w:t>
      </w:r>
    </w:p>
    <w:p>
      <w:pPr>
        <w:spacing w:after="30" w:before="30"/>
      </w:pPr>
      <w:r>
        <w:rPr>
          <w:rFonts w:ascii="Arial" w:cs="Arial" w:eastAsia="Arial" w:hAnsi="Arial"/>
          <w:i w:val="false"/>
          <w:iCs w:val="false"/>
          <w:color w:val="1A1A1A"/>
          <w:sz w:val="18"/>
          <w:szCs w:val="18"/>
        </w:rPr>
        <w:t xml:space="preserve">Franciscus schetst een nuchter beeld van de planetaire crisis, zonder de wetenschap te ontwijken:</w:t>
      </w:r>
    </w:p>
    <w:p>
      <w:pPr>
        <w:pStyle w:val="ListParagraph"/>
        <w:numPr>
          <w:ilvl w:val="0"/>
          <w:numId w:val="2"/>
        </w:numPr>
        <w:spacing w:after="18" w:before="18"/>
      </w:pPr>
      <w:r>
        <w:rPr>
          <w:rFonts w:ascii="Arial" w:cs="Arial" w:eastAsia="Arial" w:hAnsi="Arial"/>
          <w:color w:val="1A1A1A"/>
          <w:sz w:val="18"/>
          <w:szCs w:val="18"/>
        </w:rPr>
        <w:t xml:space="preserve">Klimaatverandering: menselijke activiteit is de voornaamste oorzaak; de gevolgen treffen de armsten het hardst en zijn een oorzaak van gedwongen migratie.</w:t>
      </w:r>
    </w:p>
    <w:p>
      <w:pPr>
        <w:pStyle w:val="ListParagraph"/>
        <w:numPr>
          <w:ilvl w:val="0"/>
          <w:numId w:val="2"/>
        </w:numPr>
        <w:spacing w:after="18" w:before="18"/>
      </w:pPr>
      <w:r>
        <w:rPr>
          <w:rFonts w:ascii="Arial" w:cs="Arial" w:eastAsia="Arial" w:hAnsi="Arial"/>
          <w:color w:val="1A1A1A"/>
          <w:sz w:val="18"/>
          <w:szCs w:val="18"/>
        </w:rPr>
        <w:t xml:space="preserve">Water: toegang tot drinkwater is een fundamenteel menselijk recht; privatisering en vervuiling bedreigen dit recht voor miljoenen.</w:t>
      </w:r>
    </w:p>
    <w:p>
      <w:pPr>
        <w:pStyle w:val="ListParagraph"/>
        <w:numPr>
          <w:ilvl w:val="0"/>
          <w:numId w:val="2"/>
        </w:numPr>
        <w:spacing w:after="18" w:before="18"/>
      </w:pPr>
      <w:r>
        <w:rPr>
          <w:rFonts w:ascii="Arial" w:cs="Arial" w:eastAsia="Arial" w:hAnsi="Arial"/>
          <w:color w:val="1A1A1A"/>
          <w:sz w:val="18"/>
          <w:szCs w:val="18"/>
        </w:rPr>
        <w:t xml:space="preserve">Biodiversiteit: soortenverlies tast de voedselketen en ecosystemen aan; monoculturen en illegale ontbossing zijn bijzonder schadelijk.</w:t>
      </w:r>
    </w:p>
    <w:p>
      <w:pPr>
        <w:pStyle w:val="ListParagraph"/>
        <w:numPr>
          <w:ilvl w:val="0"/>
          <w:numId w:val="2"/>
        </w:numPr>
        <w:spacing w:after="18" w:before="18"/>
      </w:pPr>
      <w:r>
        <w:rPr>
          <w:rFonts w:ascii="Arial" w:cs="Arial" w:eastAsia="Arial" w:hAnsi="Arial"/>
          <w:color w:val="1A1A1A"/>
          <w:sz w:val="18"/>
          <w:szCs w:val="18"/>
        </w:rPr>
        <w:t xml:space="preserve">Sociale achteruitgang: zwakke landen en kwetsbare gemeenschappen dragen de zwaarste last van milieuschade die zij zelf nauwelijks veroorzaken.</w:t>
      </w:r>
    </w:p>
    <w:p>
      <w:pPr>
        <w:pStyle w:val="ListParagraph"/>
        <w:numPr>
          <w:ilvl w:val="0"/>
          <w:numId w:val="2"/>
        </w:numPr>
        <w:spacing w:after="18" w:before="18"/>
      </w:pPr>
      <w:r>
        <w:rPr>
          <w:rFonts w:ascii="Arial" w:cs="Arial" w:eastAsia="Arial" w:hAnsi="Arial"/>
          <w:color w:val="1A1A1A"/>
          <w:sz w:val="18"/>
          <w:szCs w:val="18"/>
        </w:rPr>
        <w:t xml:space="preserve">Wereldwijde ongelijkheid: “veel mensen die meer middelen en economische of politieke macht bezitten, doen schijnbaar hun best om de problemen en de symptomen te verbergen” (26).</w:t>
      </w:r>
    </w:p>
    <w:p>
      <w:pPr>
        <w:spacing w:after="30" w:before="30"/>
      </w:pPr>
      <w:r>
        <w:rPr>
          <w:rFonts w:ascii="Arial" w:cs="Arial" w:eastAsia="Arial" w:hAnsi="Arial"/>
          <w:i w:val="false"/>
          <w:iCs w:val="false"/>
          <w:color w:val="1A1A1A"/>
          <w:sz w:val="18"/>
          <w:szCs w:val="18"/>
        </w:rPr>
        <w:t xml:space="preserve">De paus verwijt de internationale gemeenschap een gebrek aan collectieve reactie en roept op tot eerlijkheid over de ernst van de situatie.</w:t>
      </w:r>
    </w:p>
    <w:p>
      <w:pPr>
        <w:pBdr>
          <w:bottom w:val="single" w:color="2E7D32" w:sz="6" w:space="2"/>
        </w:pBdr>
        <w:spacing w:after="70" w:before="160"/>
      </w:pPr>
      <w:r>
        <w:rPr>
          <w:rFonts w:ascii="Arial" w:cs="Arial" w:eastAsia="Arial" w:hAnsi="Arial"/>
          <w:b/>
          <w:bCs/>
          <w:color w:val="1A4A1A"/>
          <w:sz w:val="23"/>
          <w:szCs w:val="23"/>
        </w:rPr>
        <w:t xml:space="preserve">HOOFDSTUK 2 – Het Evangelie van de schepping</w:t>
      </w:r>
    </w:p>
    <w:p>
      <w:pPr>
        <w:spacing w:after="30" w:before="30"/>
      </w:pPr>
      <w:r>
        <w:rPr>
          <w:rFonts w:ascii="Arial" w:cs="Arial" w:eastAsia="Arial" w:hAnsi="Arial"/>
          <w:i w:val="false"/>
          <w:iCs w:val="false"/>
          <w:color w:val="1A1A1A"/>
          <w:sz w:val="18"/>
          <w:szCs w:val="18"/>
        </w:rPr>
        <w:t xml:space="preserve">De bijbelse traditie biedt geen vrijbrief voor uitbuiting maar een roeping tot rentmeesterschap. Drie sleuteldimensies:</w:t>
      </w:r>
    </w:p>
    <w:p>
      <w:pPr>
        <w:pStyle w:val="ListParagraph"/>
        <w:numPr>
          <w:ilvl w:val="0"/>
          <w:numId w:val="2"/>
        </w:numPr>
        <w:spacing w:after="18" w:before="18"/>
      </w:pPr>
      <w:r>
        <w:rPr>
          <w:rFonts w:ascii="Arial" w:cs="Arial" w:eastAsia="Arial" w:hAnsi="Arial"/>
          <w:color w:val="1A1A1A"/>
          <w:sz w:val="18"/>
          <w:szCs w:val="18"/>
        </w:rPr>
        <w:t xml:space="preserve">De mens is geroepen om de aarde te ‘bewerken en te bewaken’ (Gen. 2:15), niet om haar te domineren.</w:t>
      </w:r>
    </w:p>
    <w:p>
      <w:pPr>
        <w:pStyle w:val="ListParagraph"/>
        <w:numPr>
          <w:ilvl w:val="0"/>
          <w:numId w:val="2"/>
        </w:numPr>
        <w:spacing w:after="18" w:before="18"/>
      </w:pPr>
      <w:r>
        <w:rPr>
          <w:rFonts w:ascii="Arial" w:cs="Arial" w:eastAsia="Arial" w:hAnsi="Arial"/>
          <w:color w:val="1A1A1A"/>
          <w:sz w:val="18"/>
          <w:szCs w:val="18"/>
        </w:rPr>
        <w:t xml:space="preserve">Alle schepselen hebben een eigen waarde voor God, los van hun nut voor mensen; de natuur is geen louter gebruiksartikel.</w:t>
      </w:r>
    </w:p>
    <w:p>
      <w:pPr>
        <w:pStyle w:val="ListParagraph"/>
        <w:numPr>
          <w:ilvl w:val="0"/>
          <w:numId w:val="2"/>
        </w:numPr>
        <w:spacing w:after="18" w:before="18"/>
      </w:pPr>
      <w:r>
        <w:rPr>
          <w:rFonts w:ascii="Arial" w:cs="Arial" w:eastAsia="Arial" w:hAnsi="Arial"/>
          <w:color w:val="1A1A1A"/>
          <w:sz w:val="18"/>
          <w:szCs w:val="18"/>
        </w:rPr>
        <w:t xml:space="preserve">De sabbat herinnert eraan dat de aarde rust nodig heeft; de jubeljaren herstelden sociale en ecologische evenwichten.</w:t>
      </w:r>
    </w:p>
    <w:p>
      <w:pPr>
        <w:spacing w:after="30" w:before="30"/>
      </w:pPr>
      <w:r>
        <w:rPr>
          <w:rFonts w:ascii="Arial" w:cs="Arial" w:eastAsia="Arial" w:hAnsi="Arial"/>
          <w:i w:val="false"/>
          <w:iCs w:val="false"/>
          <w:color w:val="1A1A1A"/>
          <w:sz w:val="18"/>
          <w:szCs w:val="18"/>
        </w:rPr>
        <w:t xml:space="preserve">Franciscus bekritiseert een verkeerd begrepen antropocentrisme dat de mens als meester ziet die willekeurig mag beschikken over de schepping. Tegenover ‘ik en het milieu’ plaatst hij een relationele visie: mens – medemens – schepping – God vormen één web van relaties.</w:t>
      </w:r>
    </w:p>
    <w:p>
      <w:pPr>
        <w:pBdr>
          <w:bottom w:val="single" w:color="2E7D32" w:sz="6" w:space="2"/>
        </w:pBdr>
        <w:spacing w:after="70" w:before="160"/>
      </w:pPr>
      <w:r>
        <w:rPr>
          <w:rFonts w:ascii="Arial" w:cs="Arial" w:eastAsia="Arial" w:hAnsi="Arial"/>
          <w:b/>
          <w:bCs/>
          <w:color w:val="1A4A1A"/>
          <w:sz w:val="23"/>
          <w:szCs w:val="23"/>
        </w:rPr>
        <w:t xml:space="preserve">HOOFDSTUK 3 – De menselijke wortels van de ecologische crisis</w:t>
      </w:r>
    </w:p>
    <w:p>
      <w:pPr>
        <w:spacing w:after="30" w:before="30"/>
      </w:pPr>
      <w:r>
        <w:rPr>
          <w:rFonts w:ascii="Arial" w:cs="Arial" w:eastAsia="Arial" w:hAnsi="Arial"/>
          <w:i w:val="false"/>
          <w:iCs w:val="false"/>
          <w:color w:val="1A1A1A"/>
          <w:sz w:val="18"/>
          <w:szCs w:val="18"/>
        </w:rPr>
        <w:t xml:space="preserve">De diepste oorzaak van de crisis is het ‘technocratisch paradigma’: de logica van beheersing, efficiëntie en winst als enige maatstaf. Gevolgen:</w:t>
      </w:r>
    </w:p>
    <w:p>
      <w:pPr>
        <w:pStyle w:val="ListParagraph"/>
        <w:numPr>
          <w:ilvl w:val="0"/>
          <w:numId w:val="2"/>
        </w:numPr>
        <w:spacing w:after="18" w:before="18"/>
      </w:pPr>
      <w:r>
        <w:rPr>
          <w:rFonts w:ascii="Arial" w:cs="Arial" w:eastAsia="Arial" w:hAnsi="Arial"/>
          <w:color w:val="1A1A1A"/>
          <w:sz w:val="18"/>
          <w:szCs w:val="18"/>
        </w:rPr>
        <w:t xml:space="preserve">Technologie als macht: wie technologie bezit, bezit macht over anderen; zonder ethiek leidt dit tot overheersing.</w:t>
      </w:r>
    </w:p>
    <w:p>
      <w:pPr>
        <w:pStyle w:val="ListParagraph"/>
        <w:numPr>
          <w:ilvl w:val="0"/>
          <w:numId w:val="2"/>
        </w:numPr>
        <w:spacing w:after="18" w:before="18"/>
      </w:pPr>
      <w:r>
        <w:rPr>
          <w:rFonts w:ascii="Arial" w:cs="Arial" w:eastAsia="Arial" w:hAnsi="Arial"/>
          <w:color w:val="1A1A1A"/>
          <w:sz w:val="18"/>
          <w:szCs w:val="18"/>
        </w:rPr>
        <w:t xml:space="preserve">Mondialisering van het technocratisch paradigma maakt alternatieven onzichtbaar en lokt ‘groei’ na die de aarde en de armen uitput.</w:t>
      </w:r>
    </w:p>
    <w:p>
      <w:pPr>
        <w:pStyle w:val="ListParagraph"/>
        <w:numPr>
          <w:ilvl w:val="0"/>
          <w:numId w:val="2"/>
        </w:numPr>
        <w:spacing w:after="18" w:before="18"/>
      </w:pPr>
      <w:r>
        <w:rPr>
          <w:rFonts w:ascii="Arial" w:cs="Arial" w:eastAsia="Arial" w:hAnsi="Arial"/>
          <w:color w:val="1A1A1A"/>
          <w:sz w:val="18"/>
          <w:szCs w:val="18"/>
        </w:rPr>
        <w:t xml:space="preserve">Werkgelegenheid staat onder druk: het vervangen van mensen door machines zonder sociale compensatie is onaanvaardbaar.</w:t>
      </w:r>
    </w:p>
    <w:p>
      <w:pPr>
        <w:pStyle w:val="ListParagraph"/>
        <w:numPr>
          <w:ilvl w:val="0"/>
          <w:numId w:val="2"/>
        </w:numPr>
        <w:spacing w:after="18" w:before="18"/>
      </w:pPr>
      <w:r>
        <w:rPr>
          <w:rFonts w:ascii="Arial" w:cs="Arial" w:eastAsia="Arial" w:hAnsi="Arial"/>
          <w:color w:val="1A1A1A"/>
          <w:sz w:val="18"/>
          <w:szCs w:val="18"/>
        </w:rPr>
        <w:t xml:space="preserve">Praktisch relativisme: wie de natuur als object ziet, behandelt medemensen ook als object – ecologische en sociale crisis zijn verweven.</w:t>
      </w:r>
    </w:p>
    <w:p>
      <w:pPr>
        <w:spacing w:after="30" w:before="30"/>
      </w:pPr>
      <w:r>
        <w:rPr>
          <w:rFonts w:ascii="Arial" w:cs="Arial" w:eastAsia="Arial" w:hAnsi="Arial"/>
          <w:i w:val="false"/>
          <w:iCs w:val="false"/>
          <w:color w:val="1A1A1A"/>
          <w:sz w:val="18"/>
          <w:szCs w:val="18"/>
        </w:rPr>
        <w:t xml:space="preserve">Franciscus pleit voor een autonome en onafhankelijke ethiek die grenzen kan stellen aan de technische mogelijkheden – niet als rem op vooruitgang, maar als bescherming van de menselijke waardigheid en de schepping.</w:t>
      </w:r>
    </w:p>
    <w:p>
      <w:pPr>
        <w:pBdr>
          <w:bottom w:val="single" w:color="2E7D32" w:sz="6" w:space="2"/>
        </w:pBdr>
        <w:spacing w:after="70" w:before="160"/>
      </w:pPr>
      <w:r>
        <w:rPr>
          <w:rFonts w:ascii="Arial" w:cs="Arial" w:eastAsia="Arial" w:hAnsi="Arial"/>
          <w:b/>
          <w:bCs/>
          <w:color w:val="1A4A1A"/>
          <w:sz w:val="23"/>
          <w:szCs w:val="23"/>
        </w:rPr>
        <w:t xml:space="preserve">HOOFDSTUK 4 – Integrale ecologie</w:t>
      </w:r>
    </w:p>
    <w:p>
      <w:pPr>
        <w:spacing w:after="30" w:before="30"/>
      </w:pPr>
      <w:r>
        <w:rPr>
          <w:rFonts w:ascii="Arial" w:cs="Arial" w:eastAsia="Arial" w:hAnsi="Arial"/>
          <w:i w:val="false"/>
          <w:iCs w:val="false"/>
          <w:color w:val="1A1A1A"/>
          <w:sz w:val="18"/>
          <w:szCs w:val="18"/>
        </w:rPr>
        <w:t xml:space="preserve">Dit is het hart van de encycliek. Integrale ecologie verbindt dimensies die nooit los van elkaar mogen worden gezien:</w:t>
      </w:r>
    </w:p>
    <w:p>
      <w:pPr>
        <w:pStyle w:val="ListParagraph"/>
        <w:numPr>
          <w:ilvl w:val="0"/>
          <w:numId w:val="2"/>
        </w:numPr>
        <w:spacing w:after="18" w:before="18"/>
      </w:pPr>
      <w:r>
        <w:rPr>
          <w:rFonts w:ascii="Arial" w:cs="Arial" w:eastAsia="Arial" w:hAnsi="Arial"/>
          <w:color w:val="1A1A1A"/>
          <w:sz w:val="18"/>
          <w:szCs w:val="18"/>
        </w:rPr>
        <w:t xml:space="preserve">Milieuëcologie + economie + sociale rechtvaardigheid: ze zijn onscheidbaar; zuiver milieubeleid dat sociale ongelijkheid negeert faalt.</w:t>
      </w:r>
    </w:p>
    <w:p>
      <w:pPr>
        <w:pStyle w:val="ListParagraph"/>
        <w:numPr>
          <w:ilvl w:val="0"/>
          <w:numId w:val="2"/>
        </w:numPr>
        <w:spacing w:after="18" w:before="18"/>
      </w:pPr>
      <w:r>
        <w:rPr>
          <w:rFonts w:ascii="Arial" w:cs="Arial" w:eastAsia="Arial" w:hAnsi="Arial"/>
          <w:color w:val="1A1A1A"/>
          <w:sz w:val="18"/>
          <w:szCs w:val="18"/>
        </w:rPr>
        <w:t xml:space="preserve">Culturele ecologie: tradities, gewoonten en levenswijzen van volkeren verdienen bescherming; culturele diversiteit is even waardevol als biodiversiteit.</w:t>
      </w:r>
    </w:p>
    <w:p>
      <w:pPr>
        <w:pStyle w:val="ListParagraph"/>
        <w:numPr>
          <w:ilvl w:val="0"/>
          <w:numId w:val="2"/>
        </w:numPr>
        <w:spacing w:after="18" w:before="18"/>
      </w:pPr>
      <w:r>
        <w:rPr>
          <w:rFonts w:ascii="Arial" w:cs="Arial" w:eastAsia="Arial" w:hAnsi="Arial"/>
          <w:color w:val="1A1A1A"/>
          <w:sz w:val="18"/>
          <w:szCs w:val="18"/>
        </w:rPr>
        <w:t xml:space="preserve">Ecologie van het dagelijks leven: wonen, werken, transport, openbare ruimte – de kwaliteit van dagelijks leven is onderdeel van de ecologische kwestie.</w:t>
      </w:r>
    </w:p>
    <w:p>
      <w:pPr>
        <w:pStyle w:val="ListParagraph"/>
        <w:numPr>
          <w:ilvl w:val="0"/>
          <w:numId w:val="2"/>
        </w:numPr>
        <w:spacing w:after="18" w:before="18"/>
      </w:pPr>
      <w:r>
        <w:rPr>
          <w:rFonts w:ascii="Arial" w:cs="Arial" w:eastAsia="Arial" w:hAnsi="Arial"/>
          <w:color w:val="1A1A1A"/>
          <w:sz w:val="18"/>
          <w:szCs w:val="18"/>
        </w:rPr>
        <w:t xml:space="preserve">Beginsel van het algemeen welzijn: de aarde is bestemd voor allen, ook voor toekomstige generaties; het recht op privaat eigendom is altijd secundair aan die universele bestemming.</w:t>
      </w:r>
    </w:p>
    <w:p>
      <w:pPr>
        <w:pStyle w:val="ListParagraph"/>
        <w:numPr>
          <w:ilvl w:val="0"/>
          <w:numId w:val="2"/>
        </w:numPr>
        <w:spacing w:after="18" w:before="18"/>
      </w:pPr>
      <w:r>
        <w:rPr>
          <w:rFonts w:ascii="Arial" w:cs="Arial" w:eastAsia="Arial" w:hAnsi="Arial"/>
          <w:color w:val="1A1A1A"/>
          <w:sz w:val="18"/>
          <w:szCs w:val="18"/>
        </w:rPr>
        <w:t xml:space="preserve">Intergenerationele rechtvaardigheid: we zijn verplicht een bewoonbare planeet door te geven aan wie na ons komen.</w:t>
      </w:r>
    </w:p>
    <w:p>
      <w:pPr>
        <w:spacing w:after="30" w:before="30"/>
      </w:pPr>
      <w:r>
        <w:rPr>
          <w:rFonts w:ascii="Arial" w:cs="Arial" w:eastAsia="Arial" w:hAnsi="Arial"/>
          <w:i w:val="false"/>
          <w:iCs w:val="false"/>
          <w:color w:val="1A1A1A"/>
          <w:sz w:val="18"/>
          <w:szCs w:val="18"/>
        </w:rPr>
        <w:t xml:space="preserve">De centrale stelling: “Alles staat met elkaar in verband” – ecologische, economische, sociale en spirituele vraagstukken vragen om geïntegreerde antwoorden.</w:t>
      </w:r>
    </w:p>
    <w:p>
      <w:pPr>
        <w:pBdr>
          <w:bottom w:val="single" w:color="2E7D32" w:sz="6" w:space="2"/>
        </w:pBdr>
        <w:spacing w:after="70" w:before="160"/>
      </w:pPr>
      <w:r>
        <w:rPr>
          <w:rFonts w:ascii="Arial" w:cs="Arial" w:eastAsia="Arial" w:hAnsi="Arial"/>
          <w:b/>
          <w:bCs/>
          <w:color w:val="1A4A1A"/>
          <w:sz w:val="23"/>
          <w:szCs w:val="23"/>
        </w:rPr>
        <w:t xml:space="preserve">HOOFDSTUK 5 – Lijnen voor aanpak en handelen</w:t>
      </w:r>
    </w:p>
    <w:p>
      <w:pPr>
        <w:spacing w:after="30" w:before="30"/>
      </w:pPr>
      <w:r>
        <w:rPr>
          <w:rFonts w:ascii="Arial" w:cs="Arial" w:eastAsia="Arial" w:hAnsi="Arial"/>
          <w:i w:val="false"/>
          <w:iCs w:val="false"/>
          <w:color w:val="1A1A1A"/>
          <w:sz w:val="18"/>
          <w:szCs w:val="18"/>
        </w:rPr>
        <w:t xml:space="preserve">Franciscus schetst beleidslijnen op drie niveaus:</w:t>
      </w:r>
    </w:p>
    <w:p>
      <w:pPr>
        <w:spacing w:after="35" w:before="100"/>
      </w:pPr>
      <w:r>
        <w:rPr>
          <w:rFonts w:ascii="Arial" w:cs="Arial" w:eastAsia="Arial" w:hAnsi="Arial"/>
          <w:b/>
          <w:bCs/>
          <w:color w:val="2E7D32"/>
          <w:sz w:val="20"/>
          <w:szCs w:val="20"/>
        </w:rPr>
        <w:t xml:space="preserve">Internationaal en nationaal beleid</w:t>
      </w:r>
    </w:p>
    <w:p>
      <w:pPr>
        <w:pStyle w:val="ListParagraph"/>
        <w:numPr>
          <w:ilvl w:val="0"/>
          <w:numId w:val="2"/>
        </w:numPr>
        <w:spacing w:after="18" w:before="18"/>
      </w:pPr>
      <w:r>
        <w:rPr>
          <w:rFonts w:ascii="Arial" w:cs="Arial" w:eastAsia="Arial" w:hAnsi="Arial"/>
          <w:color w:val="1A1A1A"/>
          <w:sz w:val="18"/>
          <w:szCs w:val="18"/>
        </w:rPr>
        <w:t xml:space="preserve">Sluit bindende internationale klimaatakkoorden; vrijwillige afspraken en marktmechanismen alleen zijn onvoldoende.</w:t>
      </w:r>
    </w:p>
    <w:p>
      <w:pPr>
        <w:pStyle w:val="ListParagraph"/>
        <w:numPr>
          <w:ilvl w:val="0"/>
          <w:numId w:val="2"/>
        </w:numPr>
        <w:spacing w:after="18" w:before="18"/>
      </w:pPr>
      <w:r>
        <w:rPr>
          <w:rFonts w:ascii="Arial" w:cs="Arial" w:eastAsia="Arial" w:hAnsi="Arial"/>
          <w:color w:val="1A1A1A"/>
          <w:sz w:val="18"/>
          <w:szCs w:val="18"/>
        </w:rPr>
        <w:t xml:space="preserve">Herzie internationale handels- en financieringssystemen die arme landen structureel benadelen.</w:t>
      </w:r>
    </w:p>
    <w:p>
      <w:pPr>
        <w:pStyle w:val="ListParagraph"/>
        <w:numPr>
          <w:ilvl w:val="0"/>
          <w:numId w:val="2"/>
        </w:numPr>
        <w:spacing w:after="18" w:before="18"/>
      </w:pPr>
      <w:r>
        <w:rPr>
          <w:rFonts w:ascii="Arial" w:cs="Arial" w:eastAsia="Arial" w:hAnsi="Arial"/>
          <w:color w:val="1A1A1A"/>
          <w:sz w:val="18"/>
          <w:szCs w:val="18"/>
        </w:rPr>
        <w:t xml:space="preserve">Schrap fossiele subsidieregelingen en internaliseer milieukosten in prijzen (principe: de vervuiler betaalt).</w:t>
      </w:r>
    </w:p>
    <w:p>
      <w:pPr>
        <w:pStyle w:val="ListParagraph"/>
        <w:numPr>
          <w:ilvl w:val="0"/>
          <w:numId w:val="2"/>
        </w:numPr>
        <w:spacing w:after="18" w:before="18"/>
      </w:pPr>
      <w:r>
        <w:rPr>
          <w:rFonts w:ascii="Arial" w:cs="Arial" w:eastAsia="Arial" w:hAnsi="Arial"/>
          <w:color w:val="1A1A1A"/>
          <w:sz w:val="18"/>
          <w:szCs w:val="18"/>
        </w:rPr>
        <w:t xml:space="preserve">Versterk internationale milieu-instellingen met echte handhavingsbevoegdheid.</w:t>
      </w:r>
    </w:p>
    <w:p>
      <w:pPr>
        <w:pStyle w:val="ListParagraph"/>
        <w:numPr>
          <w:ilvl w:val="0"/>
          <w:numId w:val="2"/>
        </w:numPr>
        <w:spacing w:after="18" w:before="18"/>
      </w:pPr>
      <w:r>
        <w:rPr>
          <w:rFonts w:ascii="Arial" w:cs="Arial" w:eastAsia="Arial" w:hAnsi="Arial"/>
          <w:color w:val="1A1A1A"/>
          <w:sz w:val="18"/>
          <w:szCs w:val="18"/>
        </w:rPr>
        <w:t xml:space="preserve">Bescherm biodiversiteit via striktere regelgeving; bestrijd illegale ontbossing en roofbouw op grondstoffen.</w:t>
      </w:r>
    </w:p>
    <w:p>
      <w:pPr>
        <w:spacing w:after="35" w:before="100"/>
      </w:pPr>
      <w:r>
        <w:rPr>
          <w:rFonts w:ascii="Arial" w:cs="Arial" w:eastAsia="Arial" w:hAnsi="Arial"/>
          <w:b/>
          <w:bCs/>
          <w:color w:val="2E7D32"/>
          <w:sz w:val="20"/>
          <w:szCs w:val="20"/>
        </w:rPr>
        <w:t xml:space="preserve">Lokaal en gemeenschapsniveau</w:t>
      </w:r>
    </w:p>
    <w:p>
      <w:pPr>
        <w:pStyle w:val="ListParagraph"/>
        <w:numPr>
          <w:ilvl w:val="0"/>
          <w:numId w:val="2"/>
        </w:numPr>
        <w:spacing w:after="18" w:before="18"/>
      </w:pPr>
      <w:r>
        <w:rPr>
          <w:rFonts w:ascii="Arial" w:cs="Arial" w:eastAsia="Arial" w:hAnsi="Arial"/>
          <w:color w:val="1A1A1A"/>
          <w:sz w:val="18"/>
          <w:szCs w:val="18"/>
        </w:rPr>
        <w:t xml:space="preserve">Stimuleer hernieuwbare energie en gedecentraliseerde energiesystemen, ook voor de armste gemeenschappen.</w:t>
      </w:r>
    </w:p>
    <w:p>
      <w:pPr>
        <w:pStyle w:val="ListParagraph"/>
        <w:numPr>
          <w:ilvl w:val="0"/>
          <w:numId w:val="2"/>
        </w:numPr>
        <w:spacing w:after="18" w:before="18"/>
      </w:pPr>
      <w:r>
        <w:rPr>
          <w:rFonts w:ascii="Arial" w:cs="Arial" w:eastAsia="Arial" w:hAnsi="Arial"/>
          <w:color w:val="1A1A1A"/>
          <w:sz w:val="18"/>
          <w:szCs w:val="18"/>
        </w:rPr>
        <w:t xml:space="preserve">Bevorder kringloopeconomie: verminder afval, herstel hergebruik, bestrijdt de wegwerpcultuur.</w:t>
      </w:r>
    </w:p>
    <w:p>
      <w:pPr>
        <w:pStyle w:val="ListParagraph"/>
        <w:numPr>
          <w:ilvl w:val="0"/>
          <w:numId w:val="2"/>
        </w:numPr>
        <w:spacing w:after="18" w:before="18"/>
      </w:pPr>
      <w:r>
        <w:rPr>
          <w:rFonts w:ascii="Arial" w:cs="Arial" w:eastAsia="Arial" w:hAnsi="Arial"/>
          <w:color w:val="1A1A1A"/>
          <w:sz w:val="18"/>
          <w:szCs w:val="18"/>
        </w:rPr>
        <w:t xml:space="preserve">Bescherm het recht op water als gemeenschapsgoed; keer privatisering die toegang voor armen blokkeert.</w:t>
      </w:r>
    </w:p>
    <w:p>
      <w:pPr>
        <w:pStyle w:val="ListParagraph"/>
        <w:numPr>
          <w:ilvl w:val="0"/>
          <w:numId w:val="2"/>
        </w:numPr>
        <w:spacing w:after="18" w:before="18"/>
      </w:pPr>
      <w:r>
        <w:rPr>
          <w:rFonts w:ascii="Arial" w:cs="Arial" w:eastAsia="Arial" w:hAnsi="Arial"/>
          <w:color w:val="1A1A1A"/>
          <w:sz w:val="18"/>
          <w:szCs w:val="18"/>
        </w:rPr>
        <w:t xml:space="preserve">Zorg voor rechtvaardige stedenbouw: groene ruimte, gezonde woningen en openbaar vervoer voor iedereen.</w:t>
      </w:r>
    </w:p>
    <w:p>
      <w:pPr>
        <w:spacing w:after="35" w:before="100"/>
      </w:pPr>
      <w:r>
        <w:rPr>
          <w:rFonts w:ascii="Arial" w:cs="Arial" w:eastAsia="Arial" w:hAnsi="Arial"/>
          <w:b/>
          <w:bCs/>
          <w:color w:val="2E7D32"/>
          <w:sz w:val="20"/>
          <w:szCs w:val="20"/>
        </w:rPr>
        <w:t xml:space="preserve">Dialoog en politieke besluitvorming</w:t>
      </w:r>
    </w:p>
    <w:p>
      <w:pPr>
        <w:pStyle w:val="ListParagraph"/>
        <w:numPr>
          <w:ilvl w:val="0"/>
          <w:numId w:val="2"/>
        </w:numPr>
        <w:spacing w:after="18" w:before="18"/>
      </w:pPr>
      <w:r>
        <w:rPr>
          <w:rFonts w:ascii="Arial" w:cs="Arial" w:eastAsia="Arial" w:hAnsi="Arial"/>
          <w:color w:val="1A1A1A"/>
          <w:sz w:val="18"/>
          <w:szCs w:val="18"/>
        </w:rPr>
        <w:t xml:space="preserve">Voer transparante en participatieve milieu-effectbeoordelingen in voor elk groot project.</w:t>
      </w:r>
    </w:p>
    <w:p>
      <w:pPr>
        <w:pStyle w:val="ListParagraph"/>
        <w:numPr>
          <w:ilvl w:val="0"/>
          <w:numId w:val="2"/>
        </w:numPr>
        <w:spacing w:after="18" w:before="18"/>
      </w:pPr>
      <w:r>
        <w:rPr>
          <w:rFonts w:ascii="Arial" w:cs="Arial" w:eastAsia="Arial" w:hAnsi="Arial"/>
          <w:color w:val="1A1A1A"/>
          <w:sz w:val="18"/>
          <w:szCs w:val="18"/>
        </w:rPr>
        <w:t xml:space="preserve">Geef lokale gemeenschappen reële inspraak bij besluiten die hun leefomgeving raken.</w:t>
      </w:r>
    </w:p>
    <w:p>
      <w:pPr>
        <w:pStyle w:val="ListParagraph"/>
        <w:numPr>
          <w:ilvl w:val="0"/>
          <w:numId w:val="2"/>
        </w:numPr>
        <w:spacing w:after="18" w:before="18"/>
      </w:pPr>
      <w:r>
        <w:rPr>
          <w:rFonts w:ascii="Arial" w:cs="Arial" w:eastAsia="Arial" w:hAnsi="Arial"/>
          <w:color w:val="1A1A1A"/>
          <w:sz w:val="18"/>
          <w:szCs w:val="18"/>
        </w:rPr>
        <w:t xml:space="preserve">Bestrijd de kortzichtigheid van electorale cycli: ecologische beslissingen vragen langetermijndenken.</w:t>
      </w:r>
    </w:p>
    <w:p>
      <w:pPr>
        <w:pStyle w:val="ListParagraph"/>
        <w:numPr>
          <w:ilvl w:val="0"/>
          <w:numId w:val="2"/>
        </w:numPr>
        <w:spacing w:after="18" w:before="18"/>
      </w:pPr>
      <w:r>
        <w:rPr>
          <w:rFonts w:ascii="Arial" w:cs="Arial" w:eastAsia="Arial" w:hAnsi="Arial"/>
          <w:color w:val="1A1A1A"/>
          <w:sz w:val="18"/>
          <w:szCs w:val="18"/>
        </w:rPr>
        <w:t xml:space="preserve">Benoem lobbygroepen van fossiele industrieën die duurzame transitie vertragen.</w:t>
      </w:r>
    </w:p>
    <w:p>
      <w:pPr>
        <w:pBdr>
          <w:bottom w:val="single" w:color="2E7D32" w:sz="6" w:space="2"/>
        </w:pBdr>
        <w:spacing w:after="70" w:before="160"/>
      </w:pPr>
      <w:r>
        <w:rPr>
          <w:rFonts w:ascii="Arial" w:cs="Arial" w:eastAsia="Arial" w:hAnsi="Arial"/>
          <w:b/>
          <w:bCs/>
          <w:color w:val="1A4A1A"/>
          <w:sz w:val="23"/>
          <w:szCs w:val="23"/>
        </w:rPr>
        <w:t xml:space="preserve">HOOFDSTUK 6 – Ecologische opvoeding en spiritualiteit</w:t>
      </w:r>
    </w:p>
    <w:p>
      <w:pPr>
        <w:spacing w:after="30" w:before="30"/>
      </w:pPr>
      <w:r>
        <w:rPr>
          <w:rFonts w:ascii="Arial" w:cs="Arial" w:eastAsia="Arial" w:hAnsi="Arial"/>
          <w:i w:val="false"/>
          <w:iCs w:val="false"/>
          <w:color w:val="1A1A1A"/>
          <w:sz w:val="18"/>
          <w:szCs w:val="18"/>
        </w:rPr>
        <w:t xml:space="preserve">Structurele verandering vraagt ook een innerlijke omslag: een ‘ecologische bekering’. Franciscus formuleert concrete aanbevelingen:</w:t>
      </w:r>
    </w:p>
    <w:p>
      <w:pPr>
        <w:spacing w:after="35" w:before="100"/>
      </w:pPr>
      <w:r>
        <w:rPr>
          <w:rFonts w:ascii="Arial" w:cs="Arial" w:eastAsia="Arial" w:hAnsi="Arial"/>
          <w:b/>
          <w:bCs/>
          <w:color w:val="2E7D32"/>
          <w:sz w:val="20"/>
          <w:szCs w:val="20"/>
        </w:rPr>
        <w:t xml:space="preserve">Opvoeding en levensstijl</w:t>
      </w:r>
    </w:p>
    <w:p>
      <w:pPr>
        <w:pStyle w:val="ListParagraph"/>
        <w:numPr>
          <w:ilvl w:val="0"/>
          <w:numId w:val="2"/>
        </w:numPr>
        <w:spacing w:after="18" w:before="18"/>
      </w:pPr>
      <w:r>
        <w:rPr>
          <w:rFonts w:ascii="Arial" w:cs="Arial" w:eastAsia="Arial" w:hAnsi="Arial"/>
          <w:color w:val="1A1A1A"/>
          <w:sz w:val="18"/>
          <w:szCs w:val="18"/>
        </w:rPr>
        <w:t xml:space="preserve">Onderwijs in ecologische burgerschap op alle niveaus: thuis, op school en in geloofsgemeenschappen.</w:t>
      </w:r>
    </w:p>
    <w:p>
      <w:pPr>
        <w:pStyle w:val="ListParagraph"/>
        <w:numPr>
          <w:ilvl w:val="0"/>
          <w:numId w:val="2"/>
        </w:numPr>
        <w:spacing w:after="18" w:before="18"/>
      </w:pPr>
      <w:r>
        <w:rPr>
          <w:rFonts w:ascii="Arial" w:cs="Arial" w:eastAsia="Arial" w:hAnsi="Arial"/>
          <w:color w:val="1A1A1A"/>
          <w:sz w:val="18"/>
          <w:szCs w:val="18"/>
        </w:rPr>
        <w:t xml:space="preserve">Kies bewust voor soberheid: minder consumeren, kopen wat duurzaam en lokaal is, afval verminderen.</w:t>
      </w:r>
    </w:p>
    <w:p>
      <w:pPr>
        <w:pStyle w:val="ListParagraph"/>
        <w:numPr>
          <w:ilvl w:val="0"/>
          <w:numId w:val="2"/>
        </w:numPr>
        <w:spacing w:after="18" w:before="18"/>
      </w:pPr>
      <w:r>
        <w:rPr>
          <w:rFonts w:ascii="Arial" w:cs="Arial" w:eastAsia="Arial" w:hAnsi="Arial"/>
          <w:color w:val="1A1A1A"/>
          <w:sz w:val="18"/>
          <w:szCs w:val="18"/>
        </w:rPr>
        <w:t xml:space="preserve">Oefen dankbaarheid en contemplatie: natuur is geen decorstuk maar een gemeenschap waarvan wij deel uitmaken.</w:t>
      </w:r>
    </w:p>
    <w:p>
      <w:pPr>
        <w:pStyle w:val="ListParagraph"/>
        <w:numPr>
          <w:ilvl w:val="0"/>
          <w:numId w:val="2"/>
        </w:numPr>
        <w:spacing w:after="18" w:before="18"/>
      </w:pPr>
      <w:r>
        <w:rPr>
          <w:rFonts w:ascii="Arial" w:cs="Arial" w:eastAsia="Arial" w:hAnsi="Arial"/>
          <w:color w:val="1A1A1A"/>
          <w:sz w:val="18"/>
          <w:szCs w:val="18"/>
        </w:rPr>
        <w:t xml:space="preserve">Herstel de ‘rustcultuur’: sabbat, stilte en vertraging als tegengif voor de consumptiecultuur.</w:t>
      </w:r>
    </w:p>
    <w:p>
      <w:pPr>
        <w:pStyle w:val="ListParagraph"/>
        <w:numPr>
          <w:ilvl w:val="0"/>
          <w:numId w:val="2"/>
        </w:numPr>
        <w:spacing w:after="18" w:before="18"/>
      </w:pPr>
      <w:r>
        <w:rPr>
          <w:rFonts w:ascii="Arial" w:cs="Arial" w:eastAsia="Arial" w:hAnsi="Arial"/>
          <w:color w:val="1A1A1A"/>
          <w:sz w:val="18"/>
          <w:szCs w:val="18"/>
        </w:rPr>
        <w:t xml:space="preserve">Onderwijs kinderen in de schoonheid en kwetsbaarheid van de natuur; directe ervaringen in de natuur zijn onvervangbaar.</w:t>
      </w:r>
    </w:p>
    <w:p>
      <w:pPr>
        <w:spacing w:after="35" w:before="100"/>
      </w:pPr>
      <w:r>
        <w:rPr>
          <w:rFonts w:ascii="Arial" w:cs="Arial" w:eastAsia="Arial" w:hAnsi="Arial"/>
          <w:b/>
          <w:bCs/>
          <w:color w:val="2E7D32"/>
          <w:sz w:val="20"/>
          <w:szCs w:val="20"/>
        </w:rPr>
        <w:t xml:space="preserve">Gemeenschappen en geloofsleven</w:t>
      </w:r>
    </w:p>
    <w:p>
      <w:pPr>
        <w:pStyle w:val="ListParagraph"/>
        <w:numPr>
          <w:ilvl w:val="0"/>
          <w:numId w:val="2"/>
        </w:numPr>
        <w:spacing w:after="18" w:before="18"/>
      </w:pPr>
      <w:r>
        <w:rPr>
          <w:rFonts w:ascii="Arial" w:cs="Arial" w:eastAsia="Arial" w:hAnsi="Arial"/>
          <w:color w:val="1A1A1A"/>
          <w:sz w:val="18"/>
          <w:szCs w:val="18"/>
        </w:rPr>
        <w:t xml:space="preserve">Kerkgemeenschappen: geef het goede voorbeeld via duurzaam energieverbruik, groene gebouwen en rechtvaardige inkoop.</w:t>
      </w:r>
    </w:p>
    <w:p>
      <w:pPr>
        <w:pStyle w:val="ListParagraph"/>
        <w:numPr>
          <w:ilvl w:val="0"/>
          <w:numId w:val="2"/>
        </w:numPr>
        <w:spacing w:after="18" w:before="18"/>
      </w:pPr>
      <w:r>
        <w:rPr>
          <w:rFonts w:ascii="Arial" w:cs="Arial" w:eastAsia="Arial" w:hAnsi="Arial"/>
          <w:color w:val="1A1A1A"/>
          <w:sz w:val="18"/>
          <w:szCs w:val="18"/>
        </w:rPr>
        <w:t xml:space="preserve">Integreer de zorg voor de schepping in liturgie, catechese en pastorale praktijk.</w:t>
      </w:r>
    </w:p>
    <w:p>
      <w:pPr>
        <w:pStyle w:val="ListParagraph"/>
        <w:numPr>
          <w:ilvl w:val="0"/>
          <w:numId w:val="2"/>
        </w:numPr>
        <w:spacing w:after="18" w:before="18"/>
      </w:pPr>
      <w:r>
        <w:rPr>
          <w:rFonts w:ascii="Arial" w:cs="Arial" w:eastAsia="Arial" w:hAnsi="Arial"/>
          <w:color w:val="1A1A1A"/>
          <w:sz w:val="18"/>
          <w:szCs w:val="18"/>
        </w:rPr>
        <w:t xml:space="preserve">Koester burgerinitiatieven en consumentenëcologie: boycots, coöperaties en lokale netwerken zijn politieke daden.</w:t>
      </w:r>
    </w:p>
    <w:p>
      <w:pPr>
        <w:pStyle w:val="ListParagraph"/>
        <w:numPr>
          <w:ilvl w:val="0"/>
          <w:numId w:val="2"/>
        </w:numPr>
        <w:spacing w:after="18" w:before="18"/>
      </w:pPr>
      <w:r>
        <w:rPr>
          <w:rFonts w:ascii="Arial" w:cs="Arial" w:eastAsia="Arial" w:hAnsi="Arial"/>
          <w:color w:val="1A1A1A"/>
          <w:sz w:val="18"/>
          <w:szCs w:val="18"/>
        </w:rPr>
        <w:t xml:space="preserve">Beoefen innerlijke vrede als bron voor vrede met de ander en met de aarde – de drie relaties (God – medemens – natuur) zijn onlosmakelijk verbonden.</w:t>
      </w:r>
    </w:p>
    <w:p>
      <w:pPr>
        <w:pBdr>
          <w:bottom w:val="single" w:color="2E7D32" w:sz="6" w:space="2"/>
        </w:pBdr>
        <w:spacing w:after="70" w:before="160"/>
      </w:pPr>
      <w:r>
        <w:rPr>
          <w:rFonts w:ascii="Arial" w:cs="Arial" w:eastAsia="Arial" w:hAnsi="Arial"/>
          <w:b/>
          <w:bCs/>
          <w:color w:val="1A4A1A"/>
          <w:sz w:val="23"/>
          <w:szCs w:val="23"/>
        </w:rPr>
        <w:t xml:space="preserve">CONCLUSIE – Twee gebeden en een oproep</w:t>
      </w:r>
    </w:p>
    <w:p>
      <w:pPr>
        <w:spacing w:after="30" w:before="30"/>
      </w:pPr>
      <w:r>
        <w:rPr>
          <w:rFonts w:ascii="Arial" w:cs="Arial" w:eastAsia="Arial" w:hAnsi="Arial"/>
          <w:i w:val="false"/>
          <w:iCs w:val="false"/>
          <w:color w:val="1A1A1A"/>
          <w:sz w:val="18"/>
          <w:szCs w:val="18"/>
        </w:rPr>
        <w:t xml:space="preserve">Franciscus sluit af met twee gebeden – een oecumenisch gebed voor de aarde en een christelijk gebed met de schepping – als uitdrukking van zijn overtuiging dat de ecologische crisis uiteindelijk een spirituele crisis is. De oproep is urgent maar hoopvol: de mensheid is in staat tot medewerking, zelfbeperking en bekering. Het is niet te laat, maar er is geen tijd meer voor halfslachtige maatregelen. De ‘ecologische deugd’ die Franciscus voor ogen heeft, is niet een lijst regels maar een manier van leven: “Geprezen zijt Gij, mijn Heer, door onze Zuster Moeder Aarde.”</w:t>
      </w:r>
    </w:p>
    <w:p>
      <w:pPr>
        <w:spacing w:after="0" w:before="110"/>
        <w:jc w:val="center"/>
      </w:pPr>
      <w:r>
        <w:rPr>
          <w:rFonts w:ascii="Arial" w:cs="Arial" w:eastAsia="Arial" w:hAnsi="Arial"/>
          <w:i/>
          <w:iCs/>
          <w:color w:val="666666"/>
          <w:sz w:val="17"/>
          <w:szCs w:val="17"/>
        </w:rPr>
        <w:t xml:space="preserve">Ondertekend te Rome, 24 mei 2015 – Hoogfeest van Pinksteren.</w:t>
      </w:r>
    </w:p>
    <w:sectPr>
      <w:pgSz w:w="11906" w:h="16838" w:orient="portrait"/>
      <w:pgMar w:top="900" w:right="1020" w:bottom="900" w:left="102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440" w:hanging="22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2026-05-27T13:56:10.062Z</dcterms:created>
  <dcterms:modified xsi:type="dcterms:W3CDTF">2026-05-27T13:56:10.077Z</dcterms:modified>
</cp:coreProperties>
</file>

<file path=docProps/custom.xml><?xml version="1.0" encoding="utf-8"?>
<Properties xmlns="http://schemas.openxmlformats.org/officeDocument/2006/custom-properties" xmlns:vt="http://schemas.openxmlformats.org/officeDocument/2006/docPropsVTypes"/>
</file>